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ind w:left="360" w:hanging="360"/>
        <w:jc w:val="center"/>
        <w:rPr>
          <w:rFonts w:ascii="Verdana" w:cs="Verdana" w:eastAsia="Verdana" w:hAnsi="Verdana"/>
          <w:b w:val="1"/>
          <w:bCs w:val="1"/>
          <w:sz w:val="32"/>
          <w:szCs w:val="32"/>
        </w:rPr>
      </w:pPr>
      <w:bookmarkStart w:colFirst="0" w:colLast="0" w:name="_heading=h.pa5rs0rokb1r" w:id="1"/>
      <w:bookmarkEnd w:id="1"/>
      <w:r w:rsidDel="00000000" w:rsidR="00000000" w:rsidRPr="00000000">
        <w:rPr>
          <w:rFonts w:ascii="Verdana" w:cs="Verdana" w:eastAsia="Verdana" w:hAnsi="Verdana"/>
          <w:b w:val="1"/>
          <w:bCs w:val="1"/>
          <w:sz w:val="32"/>
          <w:szCs w:val="32"/>
          <w:rtl w:val="0"/>
        </w:rPr>
        <w:t xml:space="preserve">Mt. Clemens Montessori Academy</w:t>
      </w:r>
      <w:bookmarkStart w:colFirst="0" w:colLast="0" w:name="bookmark=id.qblcrg23ifia" w:id="0"/>
      <w:bookmarkEnd w:id="0"/>
      <w:r w:rsidDel="00000000" w:rsidR="00000000" w:rsidRPr="00000000">
        <w:rPr>
          <w:rtl w:val="0"/>
        </w:rPr>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59" w:lineRule="auto"/>
        <w:ind w:left="360" w:right="0" w:hanging="36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What was the total amount of the district’s Section 31a allocation for the 2025-26 school year?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354012</wp:posOffset>
                </wp:positionH>
                <wp:positionV relativeFrom="paragraph">
                  <wp:posOffset>-379726</wp:posOffset>
                </wp:positionV>
                <wp:extent cx="6149975" cy="120650"/>
                <wp:effectExtent b="0" l="0" r="0" t="0"/>
                <wp:wrapSquare wrapText="bothSides" distB="0" distT="0" distL="114300" distR="114300"/>
                <wp:docPr id="583803056" name=""/>
                <a:graphic>
                  <a:graphicData uri="http://schemas.microsoft.com/office/word/2010/wordprocessingShape">
                    <wps:wsp>
                      <wps:cNvCnPr/>
                      <wps:spPr>
                        <a:xfrm flipH="1" rot="10800000">
                          <a:off x="2321813" y="3770475"/>
                          <a:ext cx="6048375" cy="19050"/>
                        </a:xfrm>
                        <a:prstGeom prst="straightConnector1">
                          <a:avLst/>
                        </a:prstGeom>
                        <a:noFill/>
                        <a:ln cap="flat" cmpd="sng" w="25400">
                          <a:solidFill>
                            <a:schemeClr val="accent1"/>
                          </a:solidFill>
                          <a:prstDash val="solid"/>
                          <a:miter lim="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354012</wp:posOffset>
                </wp:positionH>
                <wp:positionV relativeFrom="paragraph">
                  <wp:posOffset>-379726</wp:posOffset>
                </wp:positionV>
                <wp:extent cx="6149975" cy="120650"/>
                <wp:effectExtent b="0" l="0" r="0" t="0"/>
                <wp:wrapSquare wrapText="bothSides" distB="0" distT="0" distL="114300" distR="114300"/>
                <wp:docPr id="58380305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149975" cy="120650"/>
                        </a:xfrm>
                        <a:prstGeom prst="rect"/>
                        <a:ln/>
                      </pic:spPr>
                    </pic:pic>
                  </a:graphicData>
                </a:graphic>
              </wp:anchor>
            </w:drawing>
          </mc:Fallback>
        </mc:AlternateContent>
      </w:r>
    </w:p>
    <w:p w:rsidR="00000000" w:rsidDel="00000000" w:rsidP="00000000" w:rsidRDefault="00000000" w:rsidRPr="00000000" w14:paraId="00000003">
      <w:pPr>
        <w:spacing w:after="120" w:before="120" w:line="259" w:lineRule="auto"/>
        <w:ind w:left="720" w:firstLine="0"/>
        <w:rPr>
          <w:rFonts w:ascii="Verdana" w:cs="Verdana" w:eastAsia="Verdana" w:hAnsi="Verdana"/>
          <w:sz w:val="22"/>
          <w:szCs w:val="22"/>
        </w:rPr>
      </w:pPr>
      <w:r w:rsidDel="00000000" w:rsidR="00000000" w:rsidRPr="00000000">
        <w:rPr>
          <w:rFonts w:ascii="Verdana" w:cs="Verdana" w:eastAsia="Verdana" w:hAnsi="Verdana"/>
          <w:color w:val="666666"/>
          <w:sz w:val="22"/>
          <w:szCs w:val="22"/>
          <w:rtl w:val="0"/>
        </w:rPr>
        <w:t xml:space="preserve">$168,106.24</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59" w:lineRule="auto"/>
        <w:ind w:left="360" w:right="0" w:hanging="36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Describe the district’s methodology and decision-making for distributing Section 31a At-risk grant funds to target the buildings with the highest needs.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72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color w:val="666666"/>
          <w:sz w:val="22"/>
          <w:szCs w:val="22"/>
          <w:rtl w:val="0"/>
        </w:rPr>
        <w:t xml:space="preserve">The school is a single building district and used all 31a funds to support their building.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59" w:lineRule="auto"/>
        <w:ind w:left="360" w:right="0" w:hanging="36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What evidence-based interventions and services were implemented with the Section 31a At-risk grant funds during the 2025-26 grant cycle?</w:t>
      </w:r>
    </w:p>
    <w:p w:rsidR="00000000" w:rsidDel="00000000" w:rsidP="00000000" w:rsidRDefault="00000000" w:rsidRPr="00000000" w14:paraId="00000007">
      <w:pPr>
        <w:spacing w:after="120" w:before="120" w:line="259" w:lineRule="auto"/>
        <w:ind w:left="720" w:firstLine="0"/>
        <w:rPr>
          <w:rFonts w:ascii="Verdana" w:cs="Verdana" w:eastAsia="Verdana" w:hAnsi="Verdana"/>
          <w:sz w:val="22"/>
          <w:szCs w:val="22"/>
        </w:rPr>
      </w:pPr>
      <w:r w:rsidDel="00000000" w:rsidR="00000000" w:rsidRPr="00000000">
        <w:rPr>
          <w:rFonts w:ascii="Verdana" w:cs="Verdana" w:eastAsia="Verdana" w:hAnsi="Verdana"/>
          <w:color w:val="666666"/>
          <w:sz w:val="22"/>
          <w:szCs w:val="22"/>
          <w:rtl w:val="0"/>
        </w:rPr>
        <w:t xml:space="preserve">During the 2025–26 grant cycle, Section 31a At-Risk funds were used to implement evidence-based interventions and support services designed to address the academic, behavioral, and attendance needs of at-risk students. The school utilized grant funds to provide targeted academic interventions, supplemental instructional support, student support services, and/or resources aligned to identified student needs. Services were implemented based on student data and school needs, with progress monitored throughout the year to evaluate student participation, academic growth, attendance, and other identified outcomes. These interventions were intended to provide additional support and improve student access to instruction and services necessary for academic success.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59" w:lineRule="auto"/>
        <w:ind w:left="360" w:right="0" w:hanging="36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In what ways has the district collected feedback from parents or legal guardians on these interventions and services provided this year?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72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color w:val="666666"/>
          <w:sz w:val="22"/>
          <w:szCs w:val="22"/>
          <w:rtl w:val="0"/>
        </w:rPr>
        <w:t xml:space="preserve">Throughout the 2025–26 school year, the school provided opportunities for parents and legal guardians to provide feedback regarding the interventions and services supported through Section 31a. Feedback was collected through a variety of communication and engagement methods, which may have included parent meetings, conferences, surveys, phone calls, emails, and informal communication with school staff. Feedback received was considered when evaluating the effectiveness of services and identifying areas for continued support or improvement.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240" w:line="259" w:lineRule="auto"/>
        <w:ind w:left="360" w:right="0" w:hanging="36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Describe the method parents or legal guardians may use to provide feedback on the use of these funds.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72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color w:val="666666"/>
          <w:sz w:val="22"/>
          <w:szCs w:val="22"/>
          <w:rtl w:val="0"/>
        </w:rPr>
        <w:t xml:space="preserve">Parents and guardians are encouraged to reach out to School Leadership to provide feedback on any grant funded program at the school. Parents are also offered opportunities during family nights and other engagement periods. </w:t>
      </w:r>
      <w:r w:rsidDel="00000000" w:rsidR="00000000" w:rsidRPr="00000000">
        <w:rPr>
          <w:rtl w:val="0"/>
        </w:rPr>
      </w:r>
    </w:p>
    <w:p w:rsidR="00000000" w:rsidDel="00000000" w:rsidP="00000000" w:rsidRDefault="00000000" w:rsidRPr="00000000" w14:paraId="0000000C">
      <w:pPr>
        <w:spacing w:after="120" w:before="240" w:line="259"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For more information about Section 31a interventions and services available for your child(ren) contact: </w:t>
      </w:r>
      <w:r w:rsidDel="00000000" w:rsidR="00000000" w:rsidRPr="00000000">
        <w:rPr>
          <w:rFonts w:ascii="Roboto" w:cs="Roboto" w:eastAsia="Roboto" w:hAnsi="Roboto"/>
          <w:color w:val="1f1f1f"/>
          <w:sz w:val="21"/>
          <w:szCs w:val="21"/>
          <w:shd w:fill="f9f9f9" w:val="clear"/>
          <w:rtl w:val="0"/>
        </w:rPr>
        <w:t xml:space="preserve">Ashley Lesage, alesage@mtclemensmontessori.com</w:t>
      </w:r>
      <w:r w:rsidDel="00000000" w:rsidR="00000000" w:rsidRPr="00000000">
        <w:rPr>
          <w:rtl w:val="0"/>
        </w:rPr>
      </w:r>
    </w:p>
    <w:p w:rsidR="00000000" w:rsidDel="00000000" w:rsidP="00000000" w:rsidRDefault="00000000" w:rsidRPr="00000000" w14:paraId="0000000D">
      <w:pPr>
        <w:spacing w:after="120" w:before="240" w:line="259"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To provide feedback or for more information on the use of Section 31a funding for the 2025-26 school year contact: </w:t>
      </w:r>
      <w:r w:rsidDel="00000000" w:rsidR="00000000" w:rsidRPr="00000000">
        <w:rPr>
          <w:rFonts w:ascii="Roboto" w:cs="Roboto" w:eastAsia="Roboto" w:hAnsi="Roboto"/>
          <w:color w:val="1f1f1f"/>
          <w:sz w:val="21"/>
          <w:szCs w:val="21"/>
          <w:shd w:fill="f9f9f9" w:val="clear"/>
          <w:rtl w:val="0"/>
        </w:rPr>
        <w:t xml:space="preserve">Ashley Lesage, alesage@mtclemensmontessori.com</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59"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For additional questions regarding the Section 31a At-risk grant contact: </w:t>
      </w:r>
      <w:r w:rsidDel="00000000" w:rsidR="00000000" w:rsidRPr="00000000">
        <w:rPr>
          <w:rFonts w:ascii="Roboto" w:cs="Roboto" w:eastAsia="Roboto" w:hAnsi="Roboto"/>
          <w:color w:val="1f1f1f"/>
          <w:sz w:val="21"/>
          <w:szCs w:val="21"/>
          <w:shd w:fill="f9f9f9" w:val="clear"/>
          <w:rtl w:val="0"/>
        </w:rPr>
        <w:t xml:space="preserve">Ashley Lesage, alesage@mtclemensmontessori.com</w:t>
      </w:r>
      <w:r w:rsidDel="00000000" w:rsidR="00000000" w:rsidRPr="00000000">
        <w:rPr>
          <w:rtl w:val="0"/>
        </w:rPr>
      </w:r>
    </w:p>
    <w:sectPr>
      <w:headerReference r:id="rId8" w:type="default"/>
      <w:pgSz w:h="15840" w:w="12240" w:orient="portrait"/>
      <w:pgMar w:bottom="72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63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1"/>
        <w:iCs w:val="1"/>
        <w:smallCaps w:val="0"/>
        <w:strike w:val="0"/>
        <w:color w:val="000000"/>
        <w:sz w:val="28"/>
        <w:szCs w:val="28"/>
        <w:u w:val="none"/>
        <w:shd w:fill="auto" w:val="clear"/>
        <w:vertAlign w:val="baseline"/>
      </w:rPr>
      <w:drawing>
        <wp:inline distB="0" distT="0" distL="0" distR="0">
          <wp:extent cx="1694485" cy="975778"/>
          <wp:effectExtent b="0" l="0" r="0" t="0"/>
          <wp:docPr descr="Michigan Department of Education Logo" id="583803057" name="image1.png"/>
          <a:graphic>
            <a:graphicData uri="http://schemas.openxmlformats.org/drawingml/2006/picture">
              <pic:pic>
                <pic:nvPicPr>
                  <pic:cNvPr descr="Michigan Department of Education Logo" id="0" name="image1.png"/>
                  <pic:cNvPicPr preferRelativeResize="0"/>
                </pic:nvPicPr>
                <pic:blipFill>
                  <a:blip r:embed="rId1"/>
                  <a:srcRect b="0" l="0" r="0" t="0"/>
                  <a:stretch>
                    <a:fillRect/>
                  </a:stretch>
                </pic:blipFill>
                <pic:spPr>
                  <a:xfrm>
                    <a:off x="0" y="0"/>
                    <a:ext cx="1694485" cy="975778"/>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2190750</wp:posOffset>
              </wp:positionH>
              <wp:positionV relativeFrom="paragraph">
                <wp:posOffset>114302</wp:posOffset>
              </wp:positionV>
              <wp:extent cx="4295775" cy="838200"/>
              <wp:effectExtent b="0" l="0" r="0" t="0"/>
              <wp:wrapNone/>
              <wp:docPr id="583803055" name=""/>
              <a:graphic>
                <a:graphicData uri="http://schemas.microsoft.com/office/word/2010/wordprocessingShape">
                  <wps:wsp>
                    <wps:cNvSpPr/>
                    <wps:cNvPr id="2" name="Shape 2"/>
                    <wps:spPr>
                      <a:xfrm>
                        <a:off x="3217163" y="3379950"/>
                        <a:ext cx="4257675" cy="8001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Verdana" w:cs="Verdana" w:eastAsia="Verdana" w:hAnsi="Verdana"/>
                              <w:b w:val="1"/>
                              <w:i w:val="1"/>
                              <w:smallCaps w:val="0"/>
                              <w:strike w:val="0"/>
                              <w:color w:val="000000"/>
                              <w:sz w:val="28"/>
                              <w:vertAlign w:val="baseline"/>
                            </w:rPr>
                            <w:t xml:space="preserve">FY26 Section 31a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Verdana" w:cs="Verdana" w:eastAsia="Verdana" w:hAnsi="Verdana"/>
                              <w:b w:val="1"/>
                              <w:i w:val="1"/>
                              <w:smallCaps w:val="0"/>
                              <w:strike w:val="0"/>
                              <w:color w:val="000000"/>
                              <w:sz w:val="28"/>
                              <w:vertAlign w:val="baseline"/>
                            </w:rPr>
                          </w:r>
                          <w:r w:rsidDel="00000000" w:rsidR="00000000" w:rsidRPr="00000000">
                            <w:rPr>
                              <w:rFonts w:ascii="Verdana" w:cs="Verdana" w:eastAsia="Verdana" w:hAnsi="Verdana"/>
                              <w:b w:val="1"/>
                              <w:i w:val="1"/>
                              <w:smallCaps w:val="0"/>
                              <w:strike w:val="0"/>
                              <w:color w:val="000000"/>
                              <w:sz w:val="28"/>
                              <w:vertAlign w:val="baseline"/>
                            </w:rPr>
                            <w:t xml:space="preserve">Annual District Transparency Report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2190750</wp:posOffset>
              </wp:positionH>
              <wp:positionV relativeFrom="paragraph">
                <wp:posOffset>114302</wp:posOffset>
              </wp:positionV>
              <wp:extent cx="4295775" cy="838200"/>
              <wp:effectExtent b="0" l="0" r="0" t="0"/>
              <wp:wrapNone/>
              <wp:docPr id="583803055"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295775" cy="8382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jc w:val="center"/>
    </w:pPr>
    <w:rPr>
      <w:rFonts w:ascii="Verdana" w:cs="Verdana" w:eastAsia="Verdana" w:hAnsi="Verdana"/>
      <w:b w:val="1"/>
      <w:bCs w:val="1"/>
      <w:i w:val="1"/>
      <w:i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01224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1224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1224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12244"/>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012244"/>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012244"/>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012244"/>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012244"/>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01224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1224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1224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1224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D1F2A"/>
    <w:rPr>
      <w:rFonts w:ascii="Verdana" w:hAnsi="Verdana"/>
      <w:b w:val="1"/>
      <w:bCs w:val="1"/>
      <w:i w:val="1"/>
      <w:iCs w:val="1"/>
      <w:sz w:val="28"/>
      <w:szCs w:val="28"/>
    </w:rPr>
  </w:style>
  <w:style w:type="character" w:styleId="SubtitleChar" w:customStyle="1">
    <w:name w:val="Subtitle Char"/>
    <w:basedOn w:val="DefaultParagraphFont"/>
    <w:link w:val="Subtitle"/>
    <w:uiPriority w:val="11"/>
    <w:rsid w:val="0001224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1224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12244"/>
    <w:rPr>
      <w:i w:val="1"/>
      <w:iCs w:val="1"/>
      <w:color w:val="404040" w:themeColor="text1" w:themeTint="0000BF"/>
    </w:rPr>
  </w:style>
  <w:style w:type="paragraph" w:styleId="ListParagraph">
    <w:name w:val="List Paragraph"/>
    <w:basedOn w:val="Normal"/>
    <w:uiPriority w:val="34"/>
    <w:qFormat w:val="1"/>
    <w:rsid w:val="00012244"/>
    <w:pPr>
      <w:ind w:left="720"/>
      <w:contextualSpacing w:val="1"/>
    </w:pPr>
  </w:style>
  <w:style w:type="character" w:styleId="IntenseEmphasis">
    <w:name w:val="Intense Emphasis"/>
    <w:basedOn w:val="DefaultParagraphFont"/>
    <w:uiPriority w:val="21"/>
    <w:qFormat w:val="1"/>
    <w:rsid w:val="00012244"/>
    <w:rPr>
      <w:i w:val="1"/>
      <w:iCs w:val="1"/>
      <w:color w:val="0f4761" w:themeColor="accent1" w:themeShade="0000BF"/>
    </w:rPr>
  </w:style>
  <w:style w:type="paragraph" w:styleId="IntenseQuote">
    <w:name w:val="Intense Quote"/>
    <w:basedOn w:val="Normal"/>
    <w:next w:val="Normal"/>
    <w:link w:val="IntenseQuoteChar"/>
    <w:uiPriority w:val="30"/>
    <w:qFormat w:val="1"/>
    <w:rsid w:val="0001224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012244"/>
    <w:rPr>
      <w:i w:val="1"/>
      <w:iCs w:val="1"/>
      <w:color w:val="0f4761" w:themeColor="accent1" w:themeShade="0000BF"/>
    </w:rPr>
  </w:style>
  <w:style w:type="character" w:styleId="IntenseReference">
    <w:name w:val="Intense Reference"/>
    <w:basedOn w:val="DefaultParagraphFont"/>
    <w:uiPriority w:val="32"/>
    <w:qFormat w:val="1"/>
    <w:rsid w:val="00012244"/>
    <w:rPr>
      <w:b w:val="1"/>
      <w:bCs w:val="1"/>
      <w:smallCaps w:val="1"/>
      <w:color w:val="0f4761" w:themeColor="accent1" w:themeShade="0000BF"/>
      <w:spacing w:val="5"/>
    </w:rPr>
  </w:style>
  <w:style w:type="paragraph" w:styleId="Header">
    <w:name w:val="header"/>
    <w:basedOn w:val="Normal"/>
    <w:link w:val="HeaderChar"/>
    <w:uiPriority w:val="99"/>
    <w:unhideWhenUsed w:val="1"/>
    <w:rsid w:val="00C80164"/>
    <w:pPr>
      <w:tabs>
        <w:tab w:val="center" w:pos="4680"/>
        <w:tab w:val="right" w:pos="9360"/>
      </w:tabs>
      <w:spacing w:after="0" w:line="240" w:lineRule="auto"/>
    </w:pPr>
  </w:style>
  <w:style w:type="character" w:styleId="HeaderChar" w:customStyle="1">
    <w:name w:val="Header Char"/>
    <w:basedOn w:val="DefaultParagraphFont"/>
    <w:link w:val="Header"/>
    <w:uiPriority w:val="99"/>
    <w:rsid w:val="00C80164"/>
  </w:style>
  <w:style w:type="paragraph" w:styleId="Footer">
    <w:name w:val="footer"/>
    <w:basedOn w:val="Normal"/>
    <w:link w:val="FooterChar"/>
    <w:uiPriority w:val="99"/>
    <w:unhideWhenUsed w:val="1"/>
    <w:rsid w:val="00C80164"/>
    <w:pPr>
      <w:tabs>
        <w:tab w:val="center" w:pos="4680"/>
        <w:tab w:val="right" w:pos="9360"/>
      </w:tabs>
      <w:spacing w:after="0" w:line="240" w:lineRule="auto"/>
    </w:pPr>
  </w:style>
  <w:style w:type="character" w:styleId="FooterChar" w:customStyle="1">
    <w:name w:val="Footer Char"/>
    <w:basedOn w:val="DefaultParagraphFont"/>
    <w:link w:val="Footer"/>
    <w:uiPriority w:val="99"/>
    <w:rsid w:val="00C80164"/>
  </w:style>
  <w:style w:type="character" w:styleId="PlaceholderText">
    <w:name w:val="Placeholder Text"/>
    <w:basedOn w:val="DefaultParagraphFont"/>
    <w:uiPriority w:val="99"/>
    <w:semiHidden w:val="1"/>
    <w:rsid w:val="00E35A39"/>
    <w:rPr>
      <w:color w:val="666666"/>
    </w:rPr>
  </w:style>
  <w:style w:type="character" w:styleId="CommentReference">
    <w:name w:val="annotation reference"/>
    <w:basedOn w:val="DefaultParagraphFont"/>
    <w:uiPriority w:val="99"/>
    <w:semiHidden w:val="1"/>
    <w:unhideWhenUsed w:val="1"/>
    <w:rsid w:val="00F91543"/>
    <w:rPr>
      <w:sz w:val="16"/>
      <w:szCs w:val="16"/>
    </w:rPr>
  </w:style>
  <w:style w:type="paragraph" w:styleId="CommentText">
    <w:name w:val="annotation text"/>
    <w:basedOn w:val="Normal"/>
    <w:link w:val="CommentTextChar"/>
    <w:uiPriority w:val="99"/>
    <w:unhideWhenUsed w:val="1"/>
    <w:rsid w:val="00F91543"/>
    <w:pPr>
      <w:spacing w:line="240" w:lineRule="auto"/>
    </w:pPr>
    <w:rPr>
      <w:sz w:val="20"/>
      <w:szCs w:val="20"/>
    </w:rPr>
  </w:style>
  <w:style w:type="character" w:styleId="CommentTextChar" w:customStyle="1">
    <w:name w:val="Comment Text Char"/>
    <w:basedOn w:val="DefaultParagraphFont"/>
    <w:link w:val="CommentText"/>
    <w:uiPriority w:val="99"/>
    <w:rsid w:val="00F91543"/>
    <w:rPr>
      <w:sz w:val="20"/>
      <w:szCs w:val="20"/>
    </w:rPr>
  </w:style>
  <w:style w:type="paragraph" w:styleId="CommentSubject">
    <w:name w:val="annotation subject"/>
    <w:basedOn w:val="CommentText"/>
    <w:next w:val="CommentText"/>
    <w:link w:val="CommentSubjectChar"/>
    <w:uiPriority w:val="99"/>
    <w:semiHidden w:val="1"/>
    <w:unhideWhenUsed w:val="1"/>
    <w:rsid w:val="00F91543"/>
    <w:rPr>
      <w:b w:val="1"/>
      <w:bCs w:val="1"/>
    </w:rPr>
  </w:style>
  <w:style w:type="character" w:styleId="CommentSubjectChar" w:customStyle="1">
    <w:name w:val="Comment Subject Char"/>
    <w:basedOn w:val="CommentTextChar"/>
    <w:link w:val="CommentSubject"/>
    <w:uiPriority w:val="99"/>
    <w:semiHidden w:val="1"/>
    <w:rsid w:val="00F91543"/>
    <w:rPr>
      <w:b w:val="1"/>
      <w:bCs w:val="1"/>
      <w:sz w:val="20"/>
      <w:szCs w:val="20"/>
    </w:rPr>
  </w:style>
  <w:style w:type="character" w:styleId="Mention">
    <w:name w:val="Mention"/>
    <w:basedOn w:val="DefaultParagraphFont"/>
    <w:uiPriority w:val="99"/>
    <w:unhideWhenUsed w:val="1"/>
    <w:rsid w:val="00F91543"/>
    <w:rPr>
      <w:color w:val="2b579a"/>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2KLGxGbvQZuU6k9iaJKWOUrhDA==">CgMxLjAyD2lkLnFibGNyZzIzaWZpYTIOaC5wYTVyczByb2tiMXI4AHIhMVRQMjR1c2QzT0x4M0s2a0tyWjBhbjJtWmtRX0Z1R1RE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2026-09-09T21:20:00Z</dcterms:created>
  <dc:creator>Michigan Department of Education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0x010100E68A77D59ECAE942A1F446CD20361CBA</vt:lpwstr>
  </property>
  <property fmtid="{D5CDD505-2E9C-101B-9397-08002B2CF9AE}" pid="3" name="MediaServiceImageTags">
    <vt:lpwstr/>
  </property>
  <property fmtid="{D5CDD505-2E9C-101B-9397-08002B2CF9AE}" pid="4" name="Order">
    <vt:r8>6565500.0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ument Revision Status">
    <vt:lpwstr>1.Revision Identification</vt:lpwstr>
  </property>
  <property fmtid="{D5CDD505-2E9C-101B-9397-08002B2CF9AE}" pid="12" name="MSIP_Label_2f46dfe0-534f-4c95-815c-5b1af86b9823_Enabled">
    <vt:lpwstr>true</vt:lpwstr>
  </property>
  <property fmtid="{D5CDD505-2E9C-101B-9397-08002B2CF9AE}" pid="13" name="MSIP_Label_2f46dfe0-534f-4c95-815c-5b1af86b9823_SetDate">
    <vt:lpwstr>2026-05-14T20:25:02Z</vt:lpwstr>
  </property>
  <property fmtid="{D5CDD505-2E9C-101B-9397-08002B2CF9AE}" pid="14" name="MSIP_Label_2f46dfe0-534f-4c95-815c-5b1af86b9823_Method">
    <vt:lpwstr>Privileged</vt:lpwstr>
  </property>
  <property fmtid="{D5CDD505-2E9C-101B-9397-08002B2CF9AE}" pid="15" name="MSIP_Label_2f46dfe0-534f-4c95-815c-5b1af86b9823_Name">
    <vt:lpwstr>2f46dfe0-534f-4c95-815c-5b1af86b9823</vt:lpwstr>
  </property>
  <property fmtid="{D5CDD505-2E9C-101B-9397-08002B2CF9AE}" pid="16" name="MSIP_Label_2f46dfe0-534f-4c95-815c-5b1af86b9823_SiteId">
    <vt:lpwstr>d5fb7087-3777-42ad-966a-892ef47225d1</vt:lpwstr>
  </property>
  <property fmtid="{D5CDD505-2E9C-101B-9397-08002B2CF9AE}" pid="17" name="MSIP_Label_2f46dfe0-534f-4c95-815c-5b1af86b9823_ActionId">
    <vt:lpwstr>c4403416-2b95-47dc-bdfd-4183736fdd5d</vt:lpwstr>
  </property>
  <property fmtid="{D5CDD505-2E9C-101B-9397-08002B2CF9AE}" pid="18" name="MSIP_Label_2f46dfe0-534f-4c95-815c-5b1af86b9823_ContentBits">
    <vt:lpwstr>0</vt:lpwstr>
  </property>
  <property fmtid="{D5CDD505-2E9C-101B-9397-08002B2CF9AE}" pid="19" name="MSIP_Label_2f46dfe0-534f-4c95-815c-5b1af86b9823_Tag">
    <vt:lpwstr>10, 0, 1, 1</vt:lpwstr>
  </property>
</Properties>
</file>